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Default"/>
        <w:ind w:firstLine="567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ПОЯСНЮВАЛЬНА ЗАПИСКА</w:t>
      </w:r>
    </w:p>
    <w:p>
      <w:pPr>
        <w:pStyle w:val="Default"/>
        <w:ind w:firstLine="567"/>
        <w:jc w:val="center"/>
        <w:rPr>
          <w:sz w:val="28"/>
          <w:szCs w:val="28"/>
          <w:lang w:val="uk-UA"/>
        </w:rPr>
      </w:pPr>
      <w:r>
        <w:rPr>
          <w:sz w:val="28"/>
          <w:szCs w:val="28"/>
        </w:rPr>
        <w:t>до про</w:t>
      </w:r>
      <w:r>
        <w:rPr>
          <w:sz w:val="28"/>
          <w:szCs w:val="28"/>
          <w:lang w:val="uk-UA"/>
        </w:rPr>
        <w:t>є</w:t>
      </w:r>
      <w:r>
        <w:rPr>
          <w:sz w:val="28"/>
          <w:szCs w:val="28"/>
        </w:rPr>
        <w:t>кту рішення</w:t>
      </w:r>
      <w:r>
        <w:rPr>
          <w:sz w:val="28"/>
          <w:szCs w:val="28"/>
          <w:lang w:val="uk-UA"/>
        </w:rPr>
        <w:t xml:space="preserve"> Закарпатської обласної</w:t>
      </w:r>
      <w:r>
        <w:rPr>
          <w:sz w:val="28"/>
          <w:szCs w:val="28"/>
        </w:rPr>
        <w:t xml:space="preserve"> ради</w:t>
      </w:r>
    </w:p>
    <w:p>
      <w:pPr>
        <w:pStyle w:val="Default"/>
        <w:ind w:firstLine="567"/>
        <w:jc w:val="center"/>
        <w:rPr/>
      </w:pPr>
      <w:r>
        <w:rPr>
          <w:sz w:val="28"/>
          <w:szCs w:val="28"/>
          <w:lang w:val="uk-UA" w:eastAsia="ar-SA"/>
        </w:rPr>
        <w:t>“</w:t>
      </w:r>
      <w:r>
        <w:rPr>
          <w:sz w:val="28"/>
          <w:szCs w:val="28"/>
          <w:lang w:val="uk-UA" w:eastAsia="ar-SA"/>
        </w:rPr>
        <w:t>Про внесення змін до Програми надання фінансової підтримки Комунальному підприємству Закарпатської обласної ради «БУДКОМПЛЕКТТОРГ» на 2021 рік“</w:t>
      </w:r>
    </w:p>
    <w:p>
      <w:pPr>
        <w:pStyle w:val="Default"/>
        <w:ind w:firstLine="567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Default"/>
        <w:ind w:left="-284" w:right="-284" w:firstLine="568"/>
        <w:jc w:val="both"/>
        <w:rPr>
          <w:b/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1.Обґрунтування необхідності прийняття рішення.</w:t>
      </w:r>
    </w:p>
    <w:p>
      <w:pPr>
        <w:pStyle w:val="Normal"/>
        <w:widowControl/>
        <w:suppressAutoHyphens w:val="true"/>
        <w:bidi w:val="0"/>
        <w:spacing w:lineRule="auto" w:line="276" w:before="0" w:after="200"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lang w:eastAsia="ar-SA"/>
        </w:rPr>
        <w:t xml:space="preserve">Прийняття рішення </w:t>
      </w:r>
      <w:r>
        <w:rPr>
          <w:rFonts w:cs="Times New Roman" w:ascii="Times New Roman" w:hAnsi="Times New Roman"/>
          <w:sz w:val="28"/>
          <w:szCs w:val="28"/>
          <w:lang w:val="uk-UA" w:eastAsia="ar-SA"/>
        </w:rPr>
        <w:t>“Про внесення змін до Програми надання фінансової підтримки Комунальному підприємству Закарпатської обласної ради «БУДКОМПЛЕКТТОРГ» на 2021 рік“</w:t>
      </w:r>
      <w:r>
        <w:rPr>
          <w:rFonts w:cs="Times New Roman" w:ascii="Times New Roman" w:hAnsi="Times New Roman"/>
          <w:sz w:val="28"/>
          <w:szCs w:val="28"/>
          <w:lang w:eastAsia="ar-SA"/>
        </w:rPr>
        <w:t xml:space="preserve"> зміцнення фінансово-бюджетної дисципліни комунального підприємства; раціонального використання та збереження основних засобів; оптимізації витрат на утримання матеріально-технічної бази; створення належних умов для здійснення комунальним підприємством статутної діяльності; своєчасного здійснення розрахунків із заробітної плати, оплати поточних рахунків, матеріально-технічних ресурсів, сплати податків і зборів; придбання основних засобів, новітнього технологічного обладнання; забезпечення ефективного використання майна; забезпечення виконання інших заходів для фінансової підтримки комунального підприємства.</w:t>
      </w:r>
    </w:p>
    <w:p>
      <w:pPr>
        <w:pStyle w:val="Default"/>
        <w:ind w:left="-284" w:right="-284" w:firstLine="568"/>
        <w:jc w:val="both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2. Мета та завдання прийняття рішення. </w:t>
      </w:r>
    </w:p>
    <w:p>
      <w:pPr>
        <w:pStyle w:val="Normal"/>
        <w:widowControl/>
        <w:suppressAutoHyphens w:val="true"/>
        <w:bidi w:val="0"/>
        <w:spacing w:lineRule="auto" w:line="276" w:before="0" w:after="200"/>
        <w:ind w:left="0" w:right="0" w:firstLine="567"/>
        <w:jc w:val="both"/>
        <w:rPr>
          <w:rStyle w:val="Rvts0"/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Метою розробки та прийняття  проекту рішення є збільшення статутного капіталу комунального підприємства з дозволом використання на приріст обігових коштів, а саме: виплата заробітної плати, сплата податків і зборів на заробітну плату, оплата спожитої електроенергії тощо.</w:t>
      </w:r>
    </w:p>
    <w:p>
      <w:pPr>
        <w:pStyle w:val="Default"/>
        <w:ind w:left="-284" w:right="-284" w:firstLine="568"/>
        <w:jc w:val="both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3. Стан нормативно-правової бази  даній сфері правового регулювання. </w:t>
      </w:r>
    </w:p>
    <w:p>
      <w:pPr>
        <w:pStyle w:val="Normal"/>
        <w:widowControl/>
        <w:bidi w:val="0"/>
        <w:spacing w:lineRule="auto" w:line="276" w:before="0" w:after="0"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Проєкт рішення розроблений відповідно до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статті 43 Закону України «Про місцеве самоврядування в Україні», </w:t>
      </w:r>
      <w:r>
        <w:rPr>
          <w:rFonts w:eastAsia="Calibri" w:cs="Times New Roman" w:ascii="Times New Roman" w:hAnsi="Times New Roman"/>
          <w:sz w:val="28"/>
          <w:szCs w:val="28"/>
        </w:rPr>
        <w:t xml:space="preserve"> </w:t>
      </w:r>
      <w:r>
        <w:rPr>
          <w:rFonts w:eastAsia="Calibri" w:cs="Times New Roman" w:ascii="Times New Roman" w:hAnsi="Times New Roman"/>
          <w:sz w:val="28"/>
          <w:szCs w:val="28"/>
          <w:lang w:val="uk-UA" w:eastAsia="ar-SA"/>
        </w:rPr>
        <w:t>Програми надання фінансової підтримки Комунальному підприємству Закарпатської обласної ради «БУДКОМПЛЕКТТОРГ» на 2021 рік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та </w:t>
      </w:r>
      <w:r>
        <w:rPr>
          <w:rFonts w:cs="Times New Roman" w:ascii="Times New Roman" w:hAnsi="Times New Roman"/>
          <w:sz w:val="28"/>
          <w:szCs w:val="28"/>
        </w:rPr>
        <w:t>не має ознак регуляторного акта і не підпадає під дію Закону України «Про основні засади державної регуляторної політики у сфері господарської діяльності».</w:t>
      </w:r>
    </w:p>
    <w:p>
      <w:pPr>
        <w:pStyle w:val="Default"/>
        <w:ind w:left="-567" w:right="-284" w:firstLine="709"/>
        <w:jc w:val="both"/>
        <w:rPr>
          <w:sz w:val="28"/>
          <w:szCs w:val="28"/>
          <w:lang w:val="uk-UA"/>
        </w:rPr>
      </w:pPr>
      <w:r>
        <w:rPr/>
      </w:r>
    </w:p>
    <w:p>
      <w:pPr>
        <w:pStyle w:val="Default"/>
        <w:ind w:left="-567" w:right="-284" w:firstLine="709"/>
        <w:jc w:val="both"/>
        <w:rPr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>4. Фінансово-економічне</w:t>
      </w:r>
      <w:r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</w:rPr>
        <w:t xml:space="preserve">обґрунтування. </w:t>
      </w:r>
    </w:p>
    <w:p>
      <w:pPr>
        <w:pStyle w:val="Default"/>
        <w:widowControl/>
        <w:bidi w:val="0"/>
        <w:spacing w:lineRule="auto" w:line="240" w:before="0" w:after="0"/>
        <w:ind w:left="0" w:right="-283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>
        <w:rPr>
          <w:sz w:val="28"/>
          <w:szCs w:val="28"/>
        </w:rPr>
        <w:t>отребує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залучення</w:t>
      </w: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</w:rPr>
        <w:t>коштів</w:t>
      </w:r>
      <w:r>
        <w:rPr>
          <w:sz w:val="28"/>
          <w:szCs w:val="28"/>
          <w:lang w:val="uk-UA"/>
        </w:rPr>
        <w:t xml:space="preserve"> обласного бюджету.</w:t>
      </w:r>
    </w:p>
    <w:p>
      <w:pPr>
        <w:pStyle w:val="Default"/>
        <w:ind w:left="-567" w:right="-284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Default"/>
        <w:ind w:left="-567" w:right="-284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Default"/>
        <w:ind w:left="-567" w:right="-284" w:firstLine="709"/>
        <w:jc w:val="both"/>
        <w:rPr>
          <w:b/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</w:r>
    </w:p>
    <w:p>
      <w:pPr>
        <w:pStyle w:val="Normal"/>
        <w:widowControl/>
        <w:bidi w:val="0"/>
        <w:spacing w:lineRule="auto" w:line="240" w:before="0" w:after="0"/>
        <w:ind w:left="0" w:right="0" w:firstLine="567"/>
        <w:jc w:val="left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Заступник директора </w:t>
      </w:r>
      <w:r>
        <w:rPr>
          <w:rFonts w:cs="Times New Roman" w:ascii="Times New Roman" w:hAnsi="Times New Roman"/>
          <w:b/>
          <w:sz w:val="28"/>
          <w:szCs w:val="28"/>
        </w:rPr>
        <w:t xml:space="preserve">                                                  </w:t>
      </w:r>
      <w:r>
        <w:rPr>
          <w:rFonts w:cs="Times New Roman" w:ascii="Times New Roman" w:hAnsi="Times New Roman"/>
          <w:b/>
          <w:sz w:val="28"/>
          <w:szCs w:val="28"/>
        </w:rPr>
        <w:t>Любомир БАГРІЙ</w:t>
      </w:r>
    </w:p>
    <w:sectPr>
      <w:type w:val="nextPage"/>
      <w:pgSz w:w="11906" w:h="16838"/>
      <w:pgMar w:left="1417" w:right="850" w:gutter="0" w:header="0" w:top="850" w:footer="0" w:bottom="85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2"/>
  </w:compat>
  <w:hyphenationZone w:val="425"/>
  <w:themeFontLang w:val="uk-UA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uk-UA" w:eastAsia="uk-UA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uk-UA" w:eastAsia="uk-U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Rvts0" w:customStyle="1">
    <w:name w:val="rvts0"/>
    <w:basedOn w:val="DefaultParagraphFont"/>
    <w:qFormat/>
    <w:rsid w:val="0039639d"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Покажчик"/>
    <w:basedOn w:val="Normal"/>
    <w:qFormat/>
    <w:pPr>
      <w:suppressLineNumbers/>
    </w:pPr>
    <w:rPr>
      <w:rFonts w:cs="Arial"/>
      <w:lang w:val="zxx" w:eastAsia="zxx" w:bidi="zxx"/>
    </w:rPr>
  </w:style>
  <w:style w:type="paragraph" w:styleId="Default" w:customStyle="1">
    <w:name w:val="Default"/>
    <w:qFormat/>
    <w:rsid w:val="0039639d"/>
    <w:pPr>
      <w:widowControl/>
      <w:bidi w:val="0"/>
      <w:spacing w:lineRule="auto" w:line="240" w:before="0" w:after="0"/>
      <w:jc w:val="left"/>
    </w:pPr>
    <w:rPr>
      <w:rFonts w:ascii="Times New Roman" w:hAnsi="Times New Roman" w:eastAsia="Calibri" w:cs="Times New Roman" w:eastAsiaTheme="minorHAnsi"/>
      <w:color w:val="000000"/>
      <w:kern w:val="0"/>
      <w:sz w:val="24"/>
      <w:szCs w:val="24"/>
      <w:lang w:val="ru-RU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Application>LibreOffice/7.2.2.2$Windows_X86_64 LibreOffice_project/02b2acce88a210515b4a5bb2e46cbfb63fe97d56</Application>
  <AppVersion>15.0000</AppVersion>
  <Pages>1</Pages>
  <Words>219</Words>
  <Characters>1703</Characters>
  <CharactersWithSpaces>1968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2021-12-08T14:18:00Z</dcterms:created>
  <dc:creator>IlnytskaL</dc:creator>
  <dc:description/>
  <dc:language>ru-RU</dc:language>
  <cp:lastModifiedBy/>
  <cp:lastPrinted>2021-12-17T11:32:33Z</cp:lastPrinted>
  <dcterms:modified xsi:type="dcterms:W3CDTF">2021-12-17T11:37:31Z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